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458" w:rsidRDefault="000C3458" w:rsidP="000C3458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0"/>
          <w:szCs w:val="30"/>
          <w:lang w:eastAsia="tr-TR"/>
        </w:rPr>
      </w:pPr>
      <w:proofErr w:type="spellStart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>Republic</w:t>
      </w:r>
      <w:proofErr w:type="spellEnd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>Day</w:t>
      </w:r>
      <w:proofErr w:type="spellEnd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 xml:space="preserve"> of </w:t>
      </w:r>
      <w:proofErr w:type="spellStart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>Turkey</w:t>
      </w:r>
      <w:proofErr w:type="spellEnd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>Flag</w:t>
      </w:r>
      <w:proofErr w:type="spellEnd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>Raising</w:t>
      </w:r>
      <w:proofErr w:type="spellEnd"/>
      <w:r>
        <w:rPr>
          <w:rFonts w:ascii="Verdana" w:hAnsi="Verdana"/>
          <w:b/>
          <w:bCs/>
          <w:color w:val="000000"/>
          <w:sz w:val="35"/>
          <w:szCs w:val="35"/>
          <w:lang w:eastAsia="tr-TR"/>
        </w:rPr>
        <w:t xml:space="preserve"> at QP</w:t>
      </w:r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br/>
      </w:r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br/>
      </w:r>
      <w:proofErr w:type="spellStart"/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t>October</w:t>
      </w:r>
      <w:proofErr w:type="spellEnd"/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t xml:space="preserve"> 29, 2014</w:t>
      </w:r>
      <w:r>
        <w:rPr>
          <w:rFonts w:ascii="Arial" w:hAnsi="Arial" w:cs="Arial"/>
          <w:b/>
          <w:bCs/>
          <w:color w:val="000000"/>
          <w:sz w:val="30"/>
          <w:szCs w:val="30"/>
          <w:lang w:eastAsia="tr-TR"/>
        </w:rPr>
        <w:t>‏</w:t>
      </w:r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30"/>
          <w:szCs w:val="30"/>
          <w:lang w:eastAsia="tr-TR"/>
        </w:rPr>
        <w:t>Wednesday</w:t>
      </w:r>
      <w:proofErr w:type="spellEnd"/>
    </w:p>
    <w:p w:rsidR="00A06AA9" w:rsidRDefault="000C3458" w:rsidP="000C3458">
      <w:pPr>
        <w:jc w:val="center"/>
        <w:rPr>
          <w:rFonts w:ascii="Georgia" w:hAnsi="Georgia"/>
          <w:color w:val="202020"/>
          <w:sz w:val="27"/>
          <w:szCs w:val="27"/>
          <w:lang w:eastAsia="tr-TR"/>
        </w:rPr>
      </w:pPr>
      <w:proofErr w:type="gramStart"/>
      <w:r>
        <w:rPr>
          <w:rFonts w:ascii="Georgia" w:hAnsi="Georgia"/>
          <w:color w:val="202020"/>
          <w:sz w:val="27"/>
          <w:szCs w:val="27"/>
          <w:lang w:eastAsia="tr-TR"/>
        </w:rPr>
        <w:t>12:00</w:t>
      </w:r>
      <w:proofErr w:type="gramEnd"/>
      <w:r>
        <w:rPr>
          <w:rFonts w:ascii="Georgia" w:hAnsi="Georgia"/>
          <w:color w:val="202020"/>
          <w:sz w:val="27"/>
          <w:szCs w:val="27"/>
          <w:lang w:eastAsia="tr-TR"/>
        </w:rPr>
        <w:t>-12:30PM</w:t>
      </w:r>
    </w:p>
    <w:p w:rsidR="000C3458" w:rsidRDefault="000C3458" w:rsidP="000C3458">
      <w:pPr>
        <w:jc w:val="center"/>
        <w:rPr>
          <w:rFonts w:ascii="Georgia" w:hAnsi="Georgia"/>
          <w:color w:val="202020"/>
          <w:sz w:val="27"/>
          <w:szCs w:val="27"/>
          <w:lang w:eastAsia="tr-TR"/>
        </w:rPr>
      </w:pPr>
    </w:p>
    <w:p w:rsidR="000C3458" w:rsidRDefault="000C3458" w:rsidP="000C34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noProof/>
          <w:color w:val="202020"/>
          <w:sz w:val="21"/>
          <w:szCs w:val="21"/>
          <w:lang w:eastAsia="tr-TR"/>
        </w:rPr>
        <w:drawing>
          <wp:inline distT="0" distB="0" distL="0" distR="0" wp14:anchorId="29673C97" wp14:editId="7F780172">
            <wp:extent cx="2286000" cy="1228725"/>
            <wp:effectExtent l="0" t="0" r="0" b="9525"/>
            <wp:docPr id="1" name="Picture 1" descr="https://encrypted-tbn1.gstatic.com/images?q=tbn:ANd9GcS0mCYAmqLKUndn75cEFA_HuuJf9oAG9T1xVwVY0Hqr2jvJDeE3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0mCYAmqLKUndn75cEFA_HuuJf9oAG9T1xVwVY0Hqr2jvJDeE3p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458" w:rsidRDefault="000C3458" w:rsidP="000C3458">
      <w:pPr>
        <w:jc w:val="center"/>
        <w:rPr>
          <w:rFonts w:ascii="Times New Roman" w:hAnsi="Times New Roman"/>
          <w:sz w:val="24"/>
          <w:szCs w:val="24"/>
        </w:rPr>
      </w:pPr>
    </w:p>
    <w:p w:rsidR="000C3458" w:rsidRDefault="000C3458" w:rsidP="000C3458">
      <w:pPr>
        <w:jc w:val="center"/>
        <w:rPr>
          <w:rFonts w:ascii="Verdana" w:hAnsi="Verdana"/>
          <w:color w:val="202020"/>
          <w:sz w:val="21"/>
          <w:szCs w:val="21"/>
          <w:lang w:eastAsia="tr-TR"/>
        </w:rPr>
      </w:pPr>
      <w:r>
        <w:rPr>
          <w:rFonts w:ascii="Verdana" w:hAnsi="Verdana"/>
          <w:color w:val="202020"/>
          <w:sz w:val="21"/>
          <w:szCs w:val="21"/>
          <w:lang w:eastAsia="tr-TR"/>
        </w:rPr>
        <w:t>"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Republic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is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highest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form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proof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that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undeniably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indicate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nation's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high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ability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to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realize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great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accomplishments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on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march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taking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its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place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within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contemporary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civilized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World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achieving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modernity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>."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  <w:t xml:space="preserve">M.K.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Ataturk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Founder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modern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Republic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Turkey</w:t>
      </w:r>
      <w:proofErr w:type="spellEnd"/>
    </w:p>
    <w:p w:rsidR="000C3458" w:rsidRDefault="000C3458" w:rsidP="000C3458">
      <w:pPr>
        <w:jc w:val="center"/>
        <w:rPr>
          <w:rFonts w:ascii="Verdana" w:hAnsi="Verdana"/>
          <w:color w:val="202020"/>
          <w:sz w:val="21"/>
          <w:szCs w:val="21"/>
          <w:lang w:eastAsia="tr-TR"/>
        </w:rPr>
      </w:pPr>
    </w:p>
    <w:p w:rsidR="000C3458" w:rsidRDefault="000C3458" w:rsidP="000C3458">
      <w:pPr>
        <w:rPr>
          <w:rFonts w:ascii="Verdana" w:hAnsi="Verdana"/>
          <w:color w:val="202020"/>
          <w:sz w:val="21"/>
          <w:szCs w:val="21"/>
          <w:lang w:eastAsia="tr-TR"/>
        </w:rPr>
      </w:pPr>
    </w:p>
    <w:p w:rsidR="000C3458" w:rsidRDefault="000C3458" w:rsidP="000C3458">
      <w:pPr>
        <w:spacing w:line="360" w:lineRule="auto"/>
        <w:rPr>
          <w:rFonts w:ascii="Verdana" w:hAnsi="Verdana"/>
          <w:color w:val="202020"/>
          <w:sz w:val="21"/>
          <w:szCs w:val="21"/>
          <w:lang w:eastAsia="tr-TR"/>
        </w:rPr>
      </w:pPr>
      <w:proofErr w:type="spellStart"/>
      <w:proofErr w:type="gramStart"/>
      <w:r>
        <w:rPr>
          <w:rFonts w:ascii="Verdana" w:hAnsi="Verdana"/>
          <w:color w:val="202020"/>
          <w:sz w:val="21"/>
          <w:szCs w:val="21"/>
          <w:lang w:eastAsia="tr-TR"/>
        </w:rPr>
        <w:t>Dear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friends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>,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You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cordially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invited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to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flag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raising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event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organized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to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celebrate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91st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anniversary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establishment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Republic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, at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following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date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/time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place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>: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Date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: </w:t>
      </w:r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On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October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29, 2014,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Wednesday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br/>
        <w:t>Time:</w:t>
      </w:r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Between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12:00pm -12:45pm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hours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Place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: </w:t>
      </w:r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South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front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of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the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Legislative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 xml:space="preserve"> Assembly </w:t>
      </w:r>
      <w:proofErr w:type="spellStart"/>
      <w:r>
        <w:rPr>
          <w:rFonts w:ascii="Arial" w:hAnsi="Arial" w:cs="Arial"/>
          <w:color w:val="202020"/>
          <w:sz w:val="20"/>
          <w:szCs w:val="20"/>
          <w:lang w:eastAsia="tr-TR"/>
        </w:rPr>
        <w:t>building</w:t>
      </w:r>
      <w:proofErr w:type="spellEnd"/>
      <w:r>
        <w:rPr>
          <w:rFonts w:ascii="Arial" w:hAnsi="Arial" w:cs="Arial"/>
          <w:color w:val="202020"/>
          <w:sz w:val="20"/>
          <w:szCs w:val="20"/>
          <w:lang w:eastAsia="tr-TR"/>
        </w:rPr>
        <w:t>, QP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  <w:t xml:space="preserve">  </w:t>
      </w:r>
      <w:proofErr w:type="gramEnd"/>
    </w:p>
    <w:p w:rsidR="000C3458" w:rsidRDefault="000C3458" w:rsidP="000C3458">
      <w:pPr>
        <w:spacing w:line="360" w:lineRule="auto"/>
        <w:rPr>
          <w:rFonts w:ascii="Verdana" w:hAnsi="Verdana"/>
          <w:color w:val="202020"/>
          <w:sz w:val="21"/>
          <w:szCs w:val="21"/>
          <w:lang w:eastAsia="tr-TR"/>
        </w:rPr>
      </w:pP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Please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join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Canadians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,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share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their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joy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proud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moment at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this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important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annual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event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at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Queens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Park.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will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be a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proclamation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event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within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Ontario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Legislature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on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same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day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in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morning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,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flag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will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be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kept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on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courtesy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flag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pole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for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a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day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,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after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raised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during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ceremony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>.</w:t>
      </w:r>
    </w:p>
    <w:p w:rsidR="000C3458" w:rsidRDefault="000C3458" w:rsidP="000C3458">
      <w:pPr>
        <w:spacing w:line="360" w:lineRule="auto"/>
        <w:jc w:val="center"/>
        <w:rPr>
          <w:rFonts w:ascii="Verdana" w:hAnsi="Verdana"/>
          <w:color w:val="202020"/>
          <w:sz w:val="21"/>
          <w:szCs w:val="21"/>
          <w:lang w:eastAsia="tr-TR"/>
        </w:rPr>
      </w:pPr>
      <w:r>
        <w:rPr>
          <w:rFonts w:ascii="Verdana" w:hAnsi="Verdana"/>
          <w:color w:val="202020"/>
          <w:sz w:val="21"/>
          <w:szCs w:val="21"/>
          <w:lang w:eastAsia="tr-TR"/>
        </w:rPr>
        <w:t> </w:t>
      </w:r>
    </w:p>
    <w:p w:rsidR="000C3458" w:rsidRDefault="000C3458" w:rsidP="000C3458">
      <w:pPr>
        <w:rPr>
          <w:rFonts w:ascii="Verdana" w:hAnsi="Verdana"/>
          <w:color w:val="202020"/>
          <w:sz w:val="21"/>
          <w:szCs w:val="21"/>
          <w:lang w:eastAsia="tr-TR"/>
        </w:rPr>
      </w:pP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Thanks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regards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>.</w:t>
      </w:r>
    </w:p>
    <w:p w:rsidR="000C3458" w:rsidRDefault="000C3458" w:rsidP="000C3458">
      <w:pPr>
        <w:rPr>
          <w:rFonts w:ascii="Verdana" w:hAnsi="Verdana"/>
          <w:color w:val="202020"/>
          <w:sz w:val="21"/>
          <w:szCs w:val="21"/>
          <w:lang w:eastAsia="tr-TR"/>
        </w:rPr>
      </w:pPr>
      <w:bookmarkStart w:id="0" w:name="_GoBack"/>
      <w:bookmarkEnd w:id="0"/>
    </w:p>
    <w:p w:rsidR="000C3458" w:rsidRDefault="000C3458" w:rsidP="000C3458">
      <w:pPr>
        <w:rPr>
          <w:rFonts w:ascii="Verdana" w:hAnsi="Verdana"/>
          <w:color w:val="202020"/>
          <w:sz w:val="21"/>
          <w:szCs w:val="21"/>
          <w:lang w:eastAsia="tr-TR"/>
        </w:rPr>
      </w:pPr>
    </w:p>
    <w:p w:rsidR="000C3458" w:rsidRPr="000C3458" w:rsidRDefault="000C3458" w:rsidP="000C345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The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Federation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Canadian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Associations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(FCTA)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Turkic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Assembly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Canada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(TAC)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Federation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Community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Foundation (TFCF)</w:t>
      </w:r>
      <w:r>
        <w:rPr>
          <w:rFonts w:ascii="Verdana" w:hAnsi="Verdana"/>
          <w:color w:val="202020"/>
          <w:sz w:val="21"/>
          <w:szCs w:val="21"/>
          <w:lang w:eastAsia="tr-TR"/>
        </w:rPr>
        <w:br/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Turkish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Culture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and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Folklore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Society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of </w:t>
      </w:r>
      <w:proofErr w:type="spellStart"/>
      <w:r>
        <w:rPr>
          <w:rFonts w:ascii="Verdana" w:hAnsi="Verdana"/>
          <w:color w:val="202020"/>
          <w:sz w:val="21"/>
          <w:szCs w:val="21"/>
          <w:lang w:eastAsia="tr-TR"/>
        </w:rPr>
        <w:t>Canada</w:t>
      </w:r>
      <w:proofErr w:type="spellEnd"/>
      <w:r>
        <w:rPr>
          <w:rFonts w:ascii="Verdana" w:hAnsi="Verdana"/>
          <w:color w:val="202020"/>
          <w:sz w:val="21"/>
          <w:szCs w:val="21"/>
          <w:lang w:eastAsia="tr-TR"/>
        </w:rPr>
        <w:t xml:space="preserve"> (TCFS)</w:t>
      </w:r>
    </w:p>
    <w:sectPr w:rsidR="000C3458" w:rsidRPr="000C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FE"/>
    <w:rsid w:val="000C3458"/>
    <w:rsid w:val="00A06AA9"/>
    <w:rsid w:val="00A2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8A11D-1489-4EC3-B425-41C11D5B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F2AF.ED6436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Hasan Erkılıç</dc:creator>
  <cp:keywords/>
  <dc:description/>
  <cp:lastModifiedBy>Cüneyt Hasan Erkılıç</cp:lastModifiedBy>
  <cp:revision>2</cp:revision>
  <dcterms:created xsi:type="dcterms:W3CDTF">2014-10-28T17:06:00Z</dcterms:created>
  <dcterms:modified xsi:type="dcterms:W3CDTF">2014-10-28T17:10:00Z</dcterms:modified>
</cp:coreProperties>
</file>