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01" w:rsidRPr="00A42701" w:rsidRDefault="00ED0FFC" w:rsidP="00AE0062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2013</w:t>
      </w:r>
      <w:r w:rsidR="0080657B" w:rsidRPr="00A42701">
        <w:rPr>
          <w:rFonts w:ascii="Times New Roman" w:hAnsi="Times New Roman" w:cs="Times New Roman"/>
          <w:b/>
          <w:i/>
          <w:sz w:val="24"/>
          <w:szCs w:val="24"/>
        </w:rPr>
        <w:t xml:space="preserve"> TÜRKİYE </w:t>
      </w:r>
      <w:r w:rsidR="00881357">
        <w:rPr>
          <w:rFonts w:ascii="Times New Roman" w:hAnsi="Times New Roman" w:cs="Times New Roman"/>
          <w:b/>
          <w:i/>
          <w:sz w:val="24"/>
          <w:szCs w:val="24"/>
        </w:rPr>
        <w:t>SCHOLARSHIPS</w:t>
      </w:r>
      <w:r w:rsidR="0080657B" w:rsidRPr="00A42701">
        <w:rPr>
          <w:rFonts w:ascii="Times New Roman" w:hAnsi="Times New Roman" w:cs="Times New Roman"/>
          <w:b/>
          <w:i/>
          <w:sz w:val="24"/>
          <w:szCs w:val="24"/>
        </w:rPr>
        <w:t xml:space="preserve"> POSGRADUATE APPLICATIONS</w:t>
      </w:r>
      <w:r w:rsidR="00AE00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2701">
        <w:rPr>
          <w:rFonts w:ascii="Times New Roman" w:hAnsi="Times New Roman" w:cs="Times New Roman"/>
          <w:b/>
          <w:i/>
          <w:sz w:val="24"/>
          <w:szCs w:val="24"/>
        </w:rPr>
        <w:t>START</w:t>
      </w:r>
      <w:r w:rsidR="00F76883">
        <w:rPr>
          <w:rFonts w:ascii="Times New Roman" w:hAnsi="Times New Roman" w:cs="Times New Roman"/>
          <w:b/>
          <w:i/>
          <w:sz w:val="24"/>
          <w:szCs w:val="24"/>
        </w:rPr>
        <w:t>ED</w:t>
      </w:r>
      <w:r w:rsidR="00A427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ACA8BD1" wp14:editId="2762BA20">
            <wp:extent cx="5411973" cy="1297172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253" t="13313" r="1643" b="48915"/>
                    <a:stretch/>
                  </pic:blipFill>
                  <pic:spPr bwMode="auto">
                    <a:xfrm>
                      <a:off x="0" y="0"/>
                      <a:ext cx="5421155" cy="1299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648" w:rsidRDefault="000F6648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6648" w:rsidRDefault="000F6648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6648" w:rsidRDefault="000F6648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6648" w:rsidRDefault="000F6648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701" w:rsidRPr="00A42701" w:rsidRDefault="00A42701" w:rsidP="00AE0062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42701">
        <w:rPr>
          <w:rFonts w:ascii="Times New Roman" w:hAnsi="Times New Roman" w:cs="Times New Roman"/>
          <w:b/>
          <w:i/>
          <w:sz w:val="24"/>
          <w:szCs w:val="24"/>
        </w:rPr>
        <w:t>Deadline</w:t>
      </w:r>
      <w:proofErr w:type="spellEnd"/>
      <w:r w:rsidRPr="00A4270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AE0062" w:rsidRPr="00A42701">
        <w:rPr>
          <w:rFonts w:ascii="Times New Roman" w:hAnsi="Times New Roman" w:cs="Times New Roman"/>
          <w:b/>
          <w:i/>
          <w:sz w:val="24"/>
          <w:szCs w:val="24"/>
        </w:rPr>
        <w:t>March</w:t>
      </w:r>
      <w:proofErr w:type="spellEnd"/>
      <w:r w:rsidR="00AE0062" w:rsidRPr="00A427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42701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="00AE006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42701">
        <w:rPr>
          <w:rFonts w:ascii="Times New Roman" w:hAnsi="Times New Roman" w:cs="Times New Roman"/>
          <w:b/>
          <w:i/>
          <w:sz w:val="24"/>
          <w:szCs w:val="24"/>
        </w:rPr>
        <w:t xml:space="preserve"> 2013</w:t>
      </w: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Postgraduate Scholarship opportunities for International Students willing to study in </w:t>
      </w:r>
      <w:proofErr w:type="spellStart"/>
      <w:r w:rsidRPr="00A42701">
        <w:rPr>
          <w:rFonts w:ascii="Times New Roman" w:hAnsi="Times New Roman" w:cs="Times New Roman"/>
          <w:b/>
          <w:i/>
          <w:sz w:val="24"/>
          <w:szCs w:val="24"/>
          <w:lang w:val="en-US"/>
        </w:rPr>
        <w:t>Türkiye</w:t>
      </w:r>
      <w:proofErr w:type="spellEnd"/>
      <w:r w:rsidRPr="00A42701">
        <w:rPr>
          <w:rFonts w:ascii="Times New Roman" w:hAnsi="Times New Roman" w:cs="Times New Roman"/>
          <w:b/>
          <w:i/>
          <w:sz w:val="24"/>
          <w:szCs w:val="24"/>
          <w:lang w:val="en-US"/>
        </w:rPr>
        <w:t>!</w:t>
      </w: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0657B" w:rsidRPr="00AE0062" w:rsidRDefault="00AE0062" w:rsidP="00AE0062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0062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Pr="00AE0062">
        <w:rPr>
          <w:rFonts w:ascii="Times New Roman" w:hAnsi="Times New Roman" w:cs="Times New Roman"/>
          <w:sz w:val="24"/>
          <w:szCs w:val="24"/>
          <w:lang w:val="en-US"/>
        </w:rPr>
        <w:t xml:space="preserve"> invites thousands of students from all around the </w:t>
      </w:r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AE0062">
        <w:rPr>
          <w:rFonts w:ascii="Times New Roman" w:hAnsi="Times New Roman" w:cs="Times New Roman"/>
          <w:sz w:val="24"/>
          <w:szCs w:val="24"/>
          <w:lang w:val="en-US"/>
        </w:rPr>
        <w:t xml:space="preserve"> to study at the best universities with ample scholarship opportunities</w:t>
      </w:r>
      <w:r w:rsidR="0080657B" w:rsidRPr="00AE00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57B" w:rsidRPr="00A42701" w:rsidRDefault="0080657B" w:rsidP="00502C20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Scholarship program fields</w:t>
      </w:r>
      <w:r w:rsidR="00502C20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062">
        <w:rPr>
          <w:rFonts w:ascii="Times New Roman" w:hAnsi="Times New Roman" w:cs="Times New Roman"/>
          <w:sz w:val="24"/>
          <w:szCs w:val="24"/>
          <w:lang w:val="en-US"/>
        </w:rPr>
        <w:t>including, but not limited to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economics, engineering, communication, political sciences, law, engineering, agriculture, </w:t>
      </w:r>
      <w:r w:rsidR="00AE0062">
        <w:rPr>
          <w:rFonts w:ascii="Times New Roman" w:hAnsi="Times New Roman" w:cs="Times New Roman"/>
          <w:sz w:val="24"/>
          <w:szCs w:val="24"/>
          <w:lang w:val="en-US"/>
        </w:rPr>
        <w:t xml:space="preserve">journalism, sociology, literature and 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>architecture</w:t>
      </w:r>
      <w:r w:rsidR="00AE00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2701" w:rsidRPr="00A42701" w:rsidRDefault="00A42701" w:rsidP="0071190A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2701" w:rsidRPr="00A42701" w:rsidRDefault="00A42701" w:rsidP="0071190A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This program provides scholarships for masters and PhD levels.</w:t>
      </w: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42701"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or detailed list of departments, 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universities </w:t>
      </w:r>
      <w:r w:rsidR="00A42701"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and application 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>please visit: www.trcholarships.org</w:t>
      </w:r>
    </w:p>
    <w:p w:rsidR="0080657B" w:rsidRPr="00A42701" w:rsidRDefault="0080657B" w:rsidP="0071190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42701" w:rsidRPr="00A42701" w:rsidRDefault="00A42701" w:rsidP="00A4270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b/>
          <w:sz w:val="24"/>
          <w:szCs w:val="24"/>
          <w:lang w:val="en-US"/>
        </w:rPr>
        <w:t>Candidates applying for Postgraduate Scholarship Program shall meet the following requirements:</w:t>
      </w:r>
    </w:p>
    <w:p w:rsidR="00A42701" w:rsidRPr="00A42701" w:rsidRDefault="00A42701" w:rsidP="00A4270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Being a citizen of a foreign country (Anyone holding or ever held Turkish citizenship cannot apply for this scholarship program),</w:t>
      </w:r>
    </w:p>
    <w:p w:rsidR="00A42701" w:rsidRPr="00A42701" w:rsidRDefault="00A42701" w:rsidP="00A4270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Candidates who have</w:t>
      </w:r>
      <w:r w:rsidR="00AE0062">
        <w:rPr>
          <w:rFonts w:ascii="Times New Roman" w:hAnsi="Times New Roman" w:cs="Times New Roman"/>
          <w:sz w:val="24"/>
          <w:szCs w:val="24"/>
          <w:lang w:val="en-US"/>
        </w:rPr>
        <w:t xml:space="preserve"> already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graduated or are likely to graduate from an educational institution equal to that of </w:t>
      </w:r>
      <w:proofErr w:type="spellStart"/>
      <w:r w:rsidRPr="00A42701">
        <w:rPr>
          <w:rFonts w:ascii="Times New Roman" w:hAnsi="Times New Roman" w:cs="Times New Roman"/>
          <w:sz w:val="24"/>
          <w:szCs w:val="24"/>
          <w:lang w:val="en-US"/>
        </w:rPr>
        <w:t>Türkiye’s</w:t>
      </w:r>
      <w:proofErr w:type="spellEnd"/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in the present academic year,</w:t>
      </w:r>
    </w:p>
    <w:p w:rsidR="00A42701" w:rsidRPr="00A42701" w:rsidRDefault="00A42701" w:rsidP="00A4270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For master level applicants who were born no earlier than 01.01.1983,</w:t>
      </w:r>
    </w:p>
    <w:p w:rsidR="00A42701" w:rsidRPr="00A42701" w:rsidRDefault="00A42701" w:rsidP="00A4270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For Ph.D. level applicants who were born no earlier than 01.01.1978,</w:t>
      </w:r>
    </w:p>
    <w:p w:rsidR="00A42701" w:rsidRPr="00A42701" w:rsidRDefault="00A42701" w:rsidP="00A4270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Candidates who had not or have not been granted a scholarship at the graduate level by a Turkish government institution,</w:t>
      </w:r>
    </w:p>
    <w:p w:rsidR="00A42701" w:rsidRPr="00A42701" w:rsidRDefault="00A42701" w:rsidP="00AE006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Candidates who are currently studying </w:t>
      </w:r>
      <w:r w:rsidR="00AE0062">
        <w:rPr>
          <w:rFonts w:ascii="Times New Roman" w:hAnsi="Times New Roman" w:cs="Times New Roman"/>
          <w:sz w:val="24"/>
          <w:szCs w:val="24"/>
          <w:lang w:val="en-US"/>
        </w:rPr>
        <w:t>at a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university in </w:t>
      </w:r>
      <w:proofErr w:type="spellStart"/>
      <w:r w:rsidRPr="00A42701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cannot apply for the same level,</w:t>
      </w:r>
    </w:p>
    <w:p w:rsidR="00A42701" w:rsidRPr="00A42701" w:rsidRDefault="00A42701" w:rsidP="00A4270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Candidates who have completed his/her undergraduate or master’s education in </w:t>
      </w:r>
      <w:proofErr w:type="spellStart"/>
      <w:r w:rsidRPr="00A42701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must submit ALES (Academic Staff and Graduate Education Test conducted by ÖSYM) or its international equivalent exam deemed acceptable by the universities they are applying to,</w:t>
      </w:r>
    </w:p>
    <w:p w:rsidR="00ED0FFC" w:rsidRPr="00ED0FFC" w:rsidRDefault="00A42701" w:rsidP="00ED0FFC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Candidates must have at least 80 % weighted grade point average over their maximum graduation grade. </w:t>
      </w:r>
    </w:p>
    <w:p w:rsidR="00ED0FFC" w:rsidRDefault="00ED0FFC" w:rsidP="00ED0FFC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6883" w:rsidRPr="00A42701" w:rsidRDefault="00F76883" w:rsidP="00ED0FFC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2701" w:rsidRPr="00A42701" w:rsidRDefault="00A42701" w:rsidP="00A4270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Required documents</w:t>
      </w:r>
    </w:p>
    <w:p w:rsidR="00A42701" w:rsidRPr="00A42701" w:rsidRDefault="00A42701" w:rsidP="00A4270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The application form (Provided at the website)</w:t>
      </w:r>
    </w:p>
    <w:p w:rsidR="00A42701" w:rsidRPr="00A42701" w:rsidRDefault="00A42701" w:rsidP="00A4270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A copy of </w:t>
      </w:r>
      <w:proofErr w:type="gramStart"/>
      <w:r w:rsidRPr="00A4270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A42701">
        <w:rPr>
          <w:rFonts w:ascii="Times New Roman" w:hAnsi="Times New Roman" w:cs="Times New Roman"/>
          <w:sz w:val="24"/>
          <w:szCs w:val="24"/>
          <w:lang w:val="en-US"/>
        </w:rPr>
        <w:t xml:space="preserve"> undergraduate/graduate diploma or document indicating that the candidate is undergraduate/graduate senior student.</w:t>
      </w:r>
    </w:p>
    <w:p w:rsidR="00A42701" w:rsidRPr="00A42701" w:rsidRDefault="00A42701" w:rsidP="00A4270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A certified undergraduate/graduate transcript (indicating courses taken and relevant grades of the candidate).</w:t>
      </w:r>
    </w:p>
    <w:p w:rsidR="00A42701" w:rsidRPr="00A42701" w:rsidRDefault="00A42701" w:rsidP="00A4270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A copy of a valid ID card (Passport, Birth Certificate, etc.)</w:t>
      </w:r>
    </w:p>
    <w:p w:rsidR="00A42701" w:rsidRPr="00A42701" w:rsidRDefault="00A42701" w:rsidP="00A4270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One (1) passport photo.</w:t>
      </w:r>
    </w:p>
    <w:p w:rsidR="00A42701" w:rsidRPr="00A42701" w:rsidRDefault="00A42701" w:rsidP="00A42701">
      <w:pPr>
        <w:spacing w:line="2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b/>
          <w:sz w:val="24"/>
          <w:szCs w:val="24"/>
          <w:lang w:val="en-US"/>
        </w:rPr>
        <w:t>What Does This Scholarship Cover?</w:t>
      </w:r>
    </w:p>
    <w:p w:rsidR="00A42701" w:rsidRPr="00A42701" w:rsidRDefault="00A42701" w:rsidP="00A42701">
      <w:pPr>
        <w:pStyle w:val="ListeParagraf"/>
        <w:numPr>
          <w:ilvl w:val="0"/>
          <w:numId w:val="3"/>
        </w:numPr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Free University Education</w:t>
      </w:r>
    </w:p>
    <w:p w:rsidR="00A42701" w:rsidRPr="00A42701" w:rsidRDefault="00A42701" w:rsidP="00A42701">
      <w:pPr>
        <w:pStyle w:val="ListeParagraf"/>
        <w:numPr>
          <w:ilvl w:val="0"/>
          <w:numId w:val="3"/>
        </w:numPr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Free Turkish Language Classes</w:t>
      </w:r>
    </w:p>
    <w:p w:rsidR="00A42701" w:rsidRPr="00A42701" w:rsidRDefault="00A42701" w:rsidP="00A42701">
      <w:pPr>
        <w:pStyle w:val="ListeParagraf"/>
        <w:numPr>
          <w:ilvl w:val="0"/>
          <w:numId w:val="3"/>
        </w:numPr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Free Health Care</w:t>
      </w:r>
    </w:p>
    <w:p w:rsidR="00A42701" w:rsidRPr="00A42701" w:rsidRDefault="00A42701" w:rsidP="00A42701">
      <w:pPr>
        <w:pStyle w:val="ListeParagraf"/>
        <w:numPr>
          <w:ilvl w:val="0"/>
          <w:numId w:val="3"/>
        </w:numPr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Monthly Pocket Money</w:t>
      </w:r>
    </w:p>
    <w:p w:rsidR="00A42701" w:rsidRPr="00A42701" w:rsidRDefault="00A42701" w:rsidP="00A42701">
      <w:pPr>
        <w:pStyle w:val="ListeParagraf"/>
        <w:numPr>
          <w:ilvl w:val="0"/>
          <w:numId w:val="3"/>
        </w:numPr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Free Dormitory</w:t>
      </w:r>
    </w:p>
    <w:p w:rsidR="00A42701" w:rsidRPr="00A42701" w:rsidRDefault="00A42701" w:rsidP="00A42701">
      <w:pPr>
        <w:pStyle w:val="ListeParagraf"/>
        <w:numPr>
          <w:ilvl w:val="0"/>
          <w:numId w:val="3"/>
        </w:numPr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sz w:val="24"/>
          <w:szCs w:val="24"/>
          <w:lang w:val="en-US"/>
        </w:rPr>
        <w:t>Flight Ticket (First Arrival and Departure after Graduation)</w:t>
      </w:r>
    </w:p>
    <w:p w:rsidR="00A42701" w:rsidRPr="00A42701" w:rsidRDefault="00A42701" w:rsidP="00A42701">
      <w:pPr>
        <w:pStyle w:val="ListeParagraf"/>
        <w:spacing w:line="2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2701" w:rsidRPr="00A42701" w:rsidRDefault="00A42701" w:rsidP="00A42701">
      <w:pPr>
        <w:spacing w:line="2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2701">
        <w:rPr>
          <w:rFonts w:ascii="Times New Roman" w:hAnsi="Times New Roman" w:cs="Times New Roman"/>
          <w:b/>
          <w:sz w:val="24"/>
          <w:szCs w:val="24"/>
          <w:lang w:val="en-US"/>
        </w:rPr>
        <w:t>How to apply?</w:t>
      </w:r>
    </w:p>
    <w:p w:rsidR="00A42701" w:rsidRPr="00A42701" w:rsidRDefault="006E4EFF" w:rsidP="00AE0062">
      <w:pPr>
        <w:jc w:val="both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proofErr w:type="spellStart"/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Candid</w:t>
      </w:r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ates</w:t>
      </w:r>
      <w:proofErr w:type="spellEnd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can </w:t>
      </w:r>
      <w:proofErr w:type="spellStart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apply</w:t>
      </w:r>
      <w:proofErr w:type="spellEnd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via</w:t>
      </w:r>
      <w:proofErr w:type="spellEnd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8" w:history="1">
        <w:r w:rsidR="00A42701" w:rsidRPr="00A42701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www.turkiyeburslari.org</w:t>
        </w:r>
      </w:hyperlink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and</w:t>
      </w:r>
      <w:proofErr w:type="spellEnd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9" w:history="1">
        <w:r w:rsidR="00A42701" w:rsidRPr="00A42701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www.trscholarships.org</w:t>
        </w:r>
      </w:hyperlink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web sites.  Candidates who apply through internet will primarily create an account by entering an e-mail and password; will log in to the system and fill out the application forms and will </w:t>
      </w:r>
      <w:proofErr w:type="spellStart"/>
      <w:r w:rsidR="00AE0062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finalise</w:t>
      </w:r>
      <w:proofErr w:type="spellEnd"/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the application by uploading the relevant documents </w:t>
      </w:r>
      <w:r w:rsidR="00AE0062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on </w:t>
      </w:r>
      <w:r w:rsidR="00A42701"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to the system.</w:t>
      </w:r>
    </w:p>
    <w:p w:rsidR="00A42701" w:rsidRPr="00A42701" w:rsidRDefault="00A42701" w:rsidP="00AE0062">
      <w:pPr>
        <w:spacing w:line="280" w:lineRule="auto"/>
        <w:jc w:val="both"/>
        <w:rPr>
          <w:rStyle w:val="Kpr"/>
          <w:rFonts w:ascii="Times New Roman" w:hAnsi="Times New Roman" w:cs="Times New Roman"/>
          <w:sz w:val="24"/>
          <w:szCs w:val="24"/>
          <w:lang w:val="en-GB"/>
        </w:rPr>
      </w:pPr>
      <w:r w:rsidRPr="00A42701">
        <w:rPr>
          <w:rStyle w:val="Kpr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Note:</w:t>
      </w:r>
      <w:r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1- </w:t>
      </w:r>
      <w:r w:rsidRPr="00A4270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Pr="00A42701">
        <w:rPr>
          <w:rFonts w:ascii="Times New Roman" w:hAnsi="Times New Roman" w:cs="Times New Roman"/>
          <w:sz w:val="24"/>
          <w:szCs w:val="24"/>
          <w:lang w:val="en-GB"/>
        </w:rPr>
        <w:t>Türkiye</w:t>
      </w:r>
      <w:proofErr w:type="spellEnd"/>
      <w:r w:rsidRPr="00A42701">
        <w:rPr>
          <w:rFonts w:ascii="Times New Roman" w:hAnsi="Times New Roman" w:cs="Times New Roman"/>
          <w:sz w:val="24"/>
          <w:szCs w:val="24"/>
          <w:lang w:val="en-GB"/>
        </w:rPr>
        <w:t xml:space="preserve"> Scholarships allow </w:t>
      </w:r>
      <w:r>
        <w:rPr>
          <w:rFonts w:ascii="Times New Roman" w:hAnsi="Times New Roman" w:cs="Times New Roman"/>
          <w:sz w:val="24"/>
          <w:szCs w:val="24"/>
          <w:lang w:val="en-GB"/>
        </w:rPr>
        <w:t>students</w:t>
      </w:r>
      <w:r w:rsidRPr="00A42701">
        <w:rPr>
          <w:rFonts w:ascii="Times New Roman" w:hAnsi="Times New Roman" w:cs="Times New Roman"/>
          <w:sz w:val="24"/>
          <w:szCs w:val="24"/>
          <w:lang w:val="en-GB"/>
        </w:rPr>
        <w:t xml:space="preserve"> to study not only in state universities, but also in private universities. Students who have been enrolled </w:t>
      </w:r>
      <w:r w:rsidR="00AE0062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A42701">
        <w:rPr>
          <w:rFonts w:ascii="Times New Roman" w:hAnsi="Times New Roman" w:cs="Times New Roman"/>
          <w:sz w:val="24"/>
          <w:szCs w:val="24"/>
          <w:lang w:val="en-GB"/>
        </w:rPr>
        <w:t xml:space="preserve"> a private university are not granted their scholarships and pay university fee on their own in the case that they do not graduate in academic calendar.</w:t>
      </w:r>
    </w:p>
    <w:p w:rsidR="00A42701" w:rsidRDefault="00A42701" w:rsidP="00A427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701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2- </w:t>
      </w:r>
      <w:r w:rsidRPr="00A42701">
        <w:rPr>
          <w:rFonts w:ascii="Times New Roman" w:hAnsi="Times New Roman" w:cs="Times New Roman"/>
          <w:sz w:val="24"/>
          <w:szCs w:val="24"/>
          <w:lang w:val="en-US"/>
        </w:rPr>
        <w:t>Graduate candidates who choose the universities instructing in English must provide the language documents asked by the university that they choose.</w:t>
      </w:r>
      <w:r w:rsidR="00ED0FFC" w:rsidRPr="00ED0FFC">
        <w:rPr>
          <w:noProof/>
          <w:lang w:eastAsia="tr-TR"/>
        </w:rPr>
        <w:t xml:space="preserve"> </w:t>
      </w:r>
    </w:p>
    <w:p w:rsidR="000F6648" w:rsidRDefault="00ED0FFC" w:rsidP="00A4270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tr-TR"/>
        </w:rPr>
        <w:drawing>
          <wp:inline distT="0" distB="0" distL="0" distR="0" wp14:anchorId="380697A2" wp14:editId="6FF3E79B">
            <wp:extent cx="3104706" cy="1956390"/>
            <wp:effectExtent l="0" t="0" r="635" b="6350"/>
            <wp:docPr id="3" name="Resim 3" descr="C:\Users\hasan.er\Desktop\2013\logo-kop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san.er\Desktop\2013\logo-kopya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561" cy="195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1C9"/>
    <w:multiLevelType w:val="hybridMultilevel"/>
    <w:tmpl w:val="62188E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15C4D"/>
    <w:multiLevelType w:val="hybridMultilevel"/>
    <w:tmpl w:val="81BA6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E262B"/>
    <w:multiLevelType w:val="hybridMultilevel"/>
    <w:tmpl w:val="0CEAC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64F20"/>
    <w:multiLevelType w:val="hybridMultilevel"/>
    <w:tmpl w:val="4EFEB7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1F533B"/>
    <w:multiLevelType w:val="hybridMultilevel"/>
    <w:tmpl w:val="99B42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F4"/>
    <w:rsid w:val="000F6648"/>
    <w:rsid w:val="00165A94"/>
    <w:rsid w:val="00237F16"/>
    <w:rsid w:val="003373F5"/>
    <w:rsid w:val="003B01B3"/>
    <w:rsid w:val="003F3B77"/>
    <w:rsid w:val="00426EF8"/>
    <w:rsid w:val="00455FFA"/>
    <w:rsid w:val="00502C20"/>
    <w:rsid w:val="005C768E"/>
    <w:rsid w:val="005E6230"/>
    <w:rsid w:val="00623D11"/>
    <w:rsid w:val="006D476C"/>
    <w:rsid w:val="006E4EFF"/>
    <w:rsid w:val="0071190A"/>
    <w:rsid w:val="00747048"/>
    <w:rsid w:val="007865F0"/>
    <w:rsid w:val="00800B93"/>
    <w:rsid w:val="0080657B"/>
    <w:rsid w:val="00841009"/>
    <w:rsid w:val="00866DDE"/>
    <w:rsid w:val="00881357"/>
    <w:rsid w:val="008E7C4A"/>
    <w:rsid w:val="009301C7"/>
    <w:rsid w:val="00A42701"/>
    <w:rsid w:val="00AE0062"/>
    <w:rsid w:val="00C16737"/>
    <w:rsid w:val="00C51EF4"/>
    <w:rsid w:val="00CE5E6B"/>
    <w:rsid w:val="00DA43EE"/>
    <w:rsid w:val="00ED0FFC"/>
    <w:rsid w:val="00F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43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E623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1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42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43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E623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1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4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iyeburslari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hyperlink" Target="http://www.trscholarships.or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9EB63F-30DD-4C03-9372-E97DC1AB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ATABAS</dc:creator>
  <cp:lastModifiedBy>Hasan ER</cp:lastModifiedBy>
  <cp:revision>2</cp:revision>
  <cp:lastPrinted>2013-02-21T14:33:00Z</cp:lastPrinted>
  <dcterms:created xsi:type="dcterms:W3CDTF">2013-03-04T07:00:00Z</dcterms:created>
  <dcterms:modified xsi:type="dcterms:W3CDTF">2013-03-04T07:00:00Z</dcterms:modified>
</cp:coreProperties>
</file>